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C9" w:rsidRDefault="008F19C9" w:rsidP="000D2A2D">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r w:rsidR="000D2A2D">
        <w:rPr>
          <w:rFonts w:ascii="Times New Roman" w:hAnsi="Times New Roman" w:cs="Times New Roman"/>
          <w:b/>
          <w:sz w:val="28"/>
          <w:szCs w:val="28"/>
          <w:lang w:val="tt-RU"/>
        </w:rPr>
        <w:t>җ</w:t>
      </w:r>
      <w:r w:rsidR="000D2A2D">
        <w:rPr>
          <w:rFonts w:ascii="Times New Roman" w:hAnsi="Times New Roman" w:cs="Times New Roman"/>
          <w:b/>
          <w:sz w:val="28"/>
          <w:szCs w:val="28"/>
          <w:lang w:val="tt-RU"/>
        </w:rPr>
        <w:t>аваплар</w:t>
      </w:r>
      <w:r w:rsidR="000D2A2D">
        <w:rPr>
          <w:rFonts w:ascii="Times New Roman" w:hAnsi="Times New Roman" w:cs="Times New Roman"/>
          <w:b/>
          <w:sz w:val="28"/>
          <w:szCs w:val="28"/>
          <w:lang w:val="tt-RU"/>
        </w:rPr>
        <w:t>ы</w:t>
      </w:r>
    </w:p>
    <w:p w:rsidR="008F19C9" w:rsidRDefault="008F19C9" w:rsidP="008F19C9">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 2021-2022 уку елы) 10 нче сыйныф</w:t>
      </w:r>
    </w:p>
    <w:p w:rsidR="008F19C9" w:rsidRDefault="008F19C9" w:rsidP="000D2A2D">
      <w:pPr>
        <w:spacing w:after="0" w:line="240" w:lineRule="auto"/>
        <w:rPr>
          <w:rFonts w:ascii="Times New Roman" w:hAnsi="Times New Roman"/>
          <w:b/>
          <w:sz w:val="28"/>
          <w:szCs w:val="28"/>
          <w:lang w:val="tt-RU"/>
        </w:rPr>
      </w:pPr>
    </w:p>
    <w:p w:rsidR="008F19C9" w:rsidRDefault="008F19C9" w:rsidP="008F19C9">
      <w:pPr>
        <w:spacing w:after="120" w:line="240" w:lineRule="auto"/>
        <w:jc w:val="right"/>
        <w:rPr>
          <w:rFonts w:ascii="Times New Roman" w:hAnsi="Times New Roman"/>
          <w:b/>
          <w:color w:val="FF0000"/>
          <w:sz w:val="28"/>
          <w:szCs w:val="28"/>
          <w:lang w:val="tt-RU"/>
        </w:rPr>
      </w:pPr>
      <w:r>
        <w:rPr>
          <w:rFonts w:ascii="Times New Roman" w:hAnsi="Times New Roman"/>
          <w:b/>
          <w:sz w:val="28"/>
          <w:szCs w:val="28"/>
          <w:lang w:val="tt-RU"/>
        </w:rPr>
        <w:t xml:space="preserve">                                                                         </w:t>
      </w:r>
      <w:r w:rsidR="000D2A2D">
        <w:rPr>
          <w:rFonts w:ascii="Times New Roman" w:hAnsi="Times New Roman"/>
          <w:b/>
          <w:sz w:val="28"/>
          <w:szCs w:val="28"/>
          <w:lang w:val="tt-RU"/>
        </w:rPr>
        <w:t xml:space="preserve">        Максималь балл – 43</w:t>
      </w:r>
    </w:p>
    <w:p w:rsidR="008F19C9" w:rsidRDefault="008F19C9" w:rsidP="008F19C9">
      <w:pPr>
        <w:shd w:val="clear" w:color="auto" w:fill="FFFFFF"/>
        <w:spacing w:after="0" w:line="240" w:lineRule="auto"/>
        <w:jc w:val="center"/>
        <w:rPr>
          <w:rFonts w:ascii="Times New Roman" w:eastAsia="Times New Roman" w:hAnsi="Times New Roman" w:cs="Times New Roman"/>
          <w:b/>
          <w:bCs/>
          <w:color w:val="FF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pStyle w:val="a7"/>
        <w:numPr>
          <w:ilvl w:val="0"/>
          <w:numId w:val="17"/>
        </w:numPr>
        <w:shd w:val="clear" w:color="auto" w:fill="FFFFFF"/>
        <w:spacing w:after="0" w:line="240" w:lineRule="auto"/>
        <w:jc w:val="both"/>
        <w:rPr>
          <w:rFonts w:ascii="Times New Roman" w:eastAsia="Times New Roman" w:hAnsi="Times New Roman" w:cs="Times New Roman"/>
          <w:bCs/>
          <w:sz w:val="28"/>
          <w:szCs w:val="28"/>
          <w:u w:val="single"/>
          <w:lang w:val="tt-RU"/>
        </w:rPr>
      </w:pPr>
      <w:r>
        <w:rPr>
          <w:rFonts w:ascii="Times New Roman" w:eastAsia="Times New Roman" w:hAnsi="Times New Roman" w:cs="Times New Roman"/>
          <w:bCs/>
          <w:color w:val="000000"/>
          <w:sz w:val="28"/>
          <w:szCs w:val="28"/>
          <w:u w:val="single"/>
          <w:lang w:val="tt-RU"/>
        </w:rPr>
        <w:t xml:space="preserve">Әдәбият  теориясенә караган бирем (15 </w:t>
      </w:r>
      <w:r>
        <w:rPr>
          <w:rFonts w:ascii="Times New Roman" w:eastAsia="Times New Roman" w:hAnsi="Times New Roman" w:cs="Times New Roman"/>
          <w:bCs/>
          <w:sz w:val="28"/>
          <w:szCs w:val="28"/>
          <w:u w:val="single"/>
          <w:lang w:val="tt-RU"/>
        </w:rPr>
        <w:t>балл).</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Әдәбият белеме фәненең тармакларын ата. Аларның һәркайсысына кыскача аңлатма бир.</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Әдәбият белеме өч тармакны үз эченә ала:</w:t>
      </w:r>
    </w:p>
    <w:p w:rsidR="008F19C9" w:rsidRDefault="008F19C9" w:rsidP="008F19C9">
      <w:pPr>
        <w:spacing w:after="0" w:line="450" w:lineRule="atLeast"/>
        <w:ind w:left="-360"/>
        <w:jc w:val="both"/>
        <w:textAlignment w:val="baseline"/>
        <w:rPr>
          <w:rFonts w:ascii="Times New Roman" w:eastAsia="Times New Roman" w:hAnsi="Times New Roman" w:cs="Times New Roman"/>
          <w:b/>
          <w:color w:val="000000"/>
          <w:sz w:val="28"/>
          <w:szCs w:val="28"/>
          <w:lang w:val="tt-RU" w:eastAsia="ru-RU"/>
        </w:rPr>
      </w:pPr>
      <w:r>
        <w:rPr>
          <w:rFonts w:ascii="Times New Roman" w:eastAsia="Times New Roman" w:hAnsi="Times New Roman" w:cs="Times New Roman"/>
          <w:b/>
          <w:color w:val="000000"/>
          <w:sz w:val="28"/>
          <w:szCs w:val="28"/>
          <w:lang w:val="tt-RU" w:eastAsia="ru-RU"/>
        </w:rPr>
        <w:t xml:space="preserve">әдәбият теориясе </w:t>
      </w:r>
      <w:r>
        <w:rPr>
          <w:rFonts w:ascii="Times New Roman" w:hAnsi="Times New Roman" w:cs="Times New Roman"/>
          <w:b/>
          <w:sz w:val="28"/>
          <w:szCs w:val="28"/>
          <w:shd w:val="clear" w:color="auto" w:fill="FFFFFF"/>
          <w:lang w:val="tt-RU"/>
        </w:rPr>
        <w:t xml:space="preserve">– </w:t>
      </w:r>
      <w:r>
        <w:rPr>
          <w:rFonts w:ascii="Times New Roman" w:eastAsia="Times New Roman" w:hAnsi="Times New Roman" w:cs="Times New Roman"/>
          <w:b/>
          <w:color w:val="000000"/>
          <w:sz w:val="28"/>
          <w:szCs w:val="28"/>
          <w:lang w:val="tt-RU" w:eastAsia="ru-RU"/>
        </w:rPr>
        <w:t>әдәбият төзелеше һәм үсешенең гомуми законнарын өйрәнә;</w:t>
      </w:r>
    </w:p>
    <w:p w:rsidR="008F19C9" w:rsidRDefault="008F19C9" w:rsidP="008F19C9">
      <w:pPr>
        <w:spacing w:after="0" w:line="450" w:lineRule="atLeast"/>
        <w:ind w:left="-360"/>
        <w:jc w:val="both"/>
        <w:textAlignment w:val="baseline"/>
        <w:rPr>
          <w:rFonts w:ascii="Times New Roman" w:eastAsia="Times New Roman" w:hAnsi="Times New Roman" w:cs="Times New Roman"/>
          <w:b/>
          <w:color w:val="000000"/>
          <w:sz w:val="28"/>
          <w:szCs w:val="28"/>
          <w:lang w:val="tt-RU" w:eastAsia="ru-RU"/>
        </w:rPr>
      </w:pPr>
      <w:r>
        <w:rPr>
          <w:rFonts w:ascii="Times New Roman" w:eastAsia="Times New Roman" w:hAnsi="Times New Roman" w:cs="Times New Roman"/>
          <w:b/>
          <w:color w:val="000000"/>
          <w:sz w:val="28"/>
          <w:szCs w:val="28"/>
          <w:lang w:val="tt-RU" w:eastAsia="ru-RU"/>
        </w:rPr>
        <w:t xml:space="preserve">әдәбият тарихы </w:t>
      </w:r>
      <w:r>
        <w:rPr>
          <w:rFonts w:ascii="Times New Roman" w:hAnsi="Times New Roman" w:cs="Times New Roman"/>
          <w:b/>
          <w:sz w:val="28"/>
          <w:szCs w:val="28"/>
          <w:shd w:val="clear" w:color="auto" w:fill="FFFFFF"/>
          <w:lang w:val="tt-RU"/>
        </w:rPr>
        <w:t>–</w:t>
      </w:r>
      <w:r>
        <w:rPr>
          <w:rFonts w:ascii="Times New Roman" w:eastAsia="Times New Roman" w:hAnsi="Times New Roman" w:cs="Times New Roman"/>
          <w:b/>
          <w:color w:val="000000"/>
          <w:sz w:val="28"/>
          <w:szCs w:val="28"/>
          <w:lang w:val="tt-RU" w:eastAsia="ru-RU"/>
        </w:rPr>
        <w:t xml:space="preserve"> әдәбиятның үткәнен процесс яки бу процессның аерым бер тарихи киселешендә (аерым чорны алып) тикшерә;</w:t>
      </w:r>
    </w:p>
    <w:p w:rsidR="008F19C9" w:rsidRDefault="008F19C9" w:rsidP="008F19C9">
      <w:pPr>
        <w:spacing w:after="0" w:line="450" w:lineRule="atLeast"/>
        <w:ind w:left="-360"/>
        <w:jc w:val="both"/>
        <w:textAlignment w:val="baseline"/>
        <w:rPr>
          <w:rFonts w:ascii="Times New Roman" w:eastAsia="Times New Roman" w:hAnsi="Times New Roman" w:cs="Times New Roman"/>
          <w:b/>
          <w:color w:val="000000"/>
          <w:sz w:val="28"/>
          <w:szCs w:val="28"/>
          <w:lang w:val="tt-RU" w:eastAsia="ru-RU"/>
        </w:rPr>
      </w:pPr>
      <w:r w:rsidRPr="008F19C9">
        <w:rPr>
          <w:rFonts w:ascii="Times New Roman" w:eastAsia="Times New Roman" w:hAnsi="Times New Roman" w:cs="Times New Roman"/>
          <w:b/>
          <w:color w:val="000000"/>
          <w:sz w:val="28"/>
          <w:szCs w:val="28"/>
          <w:lang w:val="tt-RU" w:eastAsia="ru-RU"/>
        </w:rPr>
        <w:t>әдәби тәнкыйть</w:t>
      </w:r>
      <w:r>
        <w:rPr>
          <w:rFonts w:ascii="Times New Roman" w:eastAsia="Times New Roman" w:hAnsi="Times New Roman" w:cs="Times New Roman"/>
          <w:b/>
          <w:color w:val="000000"/>
          <w:sz w:val="28"/>
          <w:szCs w:val="28"/>
          <w:lang w:val="tt-RU" w:eastAsia="ru-RU"/>
        </w:rPr>
        <w:t xml:space="preserve"> </w:t>
      </w:r>
      <w:r>
        <w:rPr>
          <w:rFonts w:ascii="Times New Roman" w:hAnsi="Times New Roman" w:cs="Times New Roman"/>
          <w:b/>
          <w:sz w:val="28"/>
          <w:szCs w:val="28"/>
          <w:shd w:val="clear" w:color="auto" w:fill="FFFFFF"/>
          <w:lang w:val="tt-RU"/>
        </w:rPr>
        <w:t>–</w:t>
      </w:r>
      <w:r w:rsidRPr="008F19C9">
        <w:rPr>
          <w:rFonts w:ascii="Times New Roman" w:eastAsia="Times New Roman" w:hAnsi="Times New Roman" w:cs="Times New Roman"/>
          <w:b/>
          <w:color w:val="000000"/>
          <w:sz w:val="28"/>
          <w:szCs w:val="28"/>
          <w:lang w:val="tt-RU" w:eastAsia="ru-RU"/>
        </w:rPr>
        <w:t xml:space="preserve"> иҗтимагый һәм әдәби күзлектән чыгып, хәзерге һәм үткән дәверләр әдәбияты мәсьәләләре белән шөгыльләнә.</w:t>
      </w:r>
      <w:r>
        <w:rPr>
          <w:rFonts w:ascii="Times New Roman" w:eastAsia="Times New Roman" w:hAnsi="Times New Roman" w:cs="Times New Roman"/>
          <w:b/>
          <w:color w:val="000000"/>
          <w:sz w:val="28"/>
          <w:szCs w:val="28"/>
          <w:lang w:val="tt-RU" w:eastAsia="ru-RU"/>
        </w:rPr>
        <w:t xml:space="preserve"> Гомум әдәбият кануннарына, һәм үз чорының идея-эстетик талапләренә нигезләнеп, әдәби әсәрләргә бәя бирә.</w:t>
      </w:r>
    </w:p>
    <w:p w:rsidR="008F19C9" w:rsidRDefault="008F19C9" w:rsidP="008F19C9">
      <w:pPr>
        <w:pStyle w:val="a7"/>
        <w:numPr>
          <w:ilvl w:val="0"/>
          <w:numId w:val="17"/>
        </w:num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Укылган әсәр турында фикерләү ( </w:t>
      </w:r>
      <w:r>
        <w:rPr>
          <w:rFonts w:ascii="Times New Roman" w:eastAsia="Times New Roman" w:hAnsi="Times New Roman" w:cs="Times New Roman"/>
          <w:bCs/>
          <w:sz w:val="28"/>
          <w:szCs w:val="28"/>
          <w:lang w:val="tt-RU"/>
        </w:rPr>
        <w:t>15 балл</w:t>
      </w:r>
      <w:r>
        <w:rPr>
          <w:rFonts w:ascii="Times New Roman" w:eastAsia="Times New Roman" w:hAnsi="Times New Roman" w:cs="Times New Roman"/>
          <w:bCs/>
          <w:color w:val="000000"/>
          <w:sz w:val="28"/>
          <w:szCs w:val="28"/>
          <w:lang w:val="tt-RU"/>
        </w:rPr>
        <w:t xml:space="preserve">) </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Кол Галинең </w:t>
      </w:r>
      <w:r>
        <w:rPr>
          <w:rFonts w:ascii="Times New Roman" w:hAnsi="Times New Roman" w:cs="Times New Roman"/>
          <w:sz w:val="28"/>
          <w:szCs w:val="28"/>
          <w:shd w:val="clear" w:color="auto" w:fill="FFFFFF"/>
          <w:lang w:val="tt-RU"/>
        </w:rPr>
        <w:t xml:space="preserve">«Кыйссаи Йосыф» яки Сәйф Сараиның «Сөһәйл вә Гөлдерсен» поэмаларының  берсенең идеясен  күрсәт. Әсәр идеясен укучыга җиткерүдә автор кайсы геройларга һәм нинди вакыйгаларга нигезләнүен яз.  </w:t>
      </w:r>
    </w:p>
    <w:p w:rsidR="008F19C9" w:rsidRDefault="008F19C9" w:rsidP="008F19C9">
      <w:pPr>
        <w:pStyle w:val="a7"/>
        <w:numPr>
          <w:ilvl w:val="0"/>
          <w:numId w:val="19"/>
        </w:numPr>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Кол Галинең «Кыйссаи Йосыф»  поэмасы  төп идея Коръән һәм</w:t>
      </w:r>
    </w:p>
    <w:p w:rsidR="008F19C9" w:rsidRP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гомумкешелек идеалын ачып бирә. Кеше никадәр камилрәк булса, ул  үзен дә һәм янәшәсендәгеләрне дә  бәхетле итүгә шулкадәр якын тора. Кеше һәр кылган гамәле өчен иртәме-соңмы  җавап тота. Әлеге идея Ягъкуб пәйгамбәр гаиләсе язмышындагы вакыйгалар ярдәмендә  ачыла (укучы киңрәк, тәфсилләп, мисаллар белән язар, билгеле).</w:t>
      </w:r>
    </w:p>
    <w:p w:rsidR="008F19C9" w:rsidRP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
          <w:bCs/>
          <w:color w:val="000000"/>
          <w:sz w:val="28"/>
          <w:szCs w:val="28"/>
          <w:lang w:val="tt-RU"/>
        </w:rPr>
        <w:t xml:space="preserve"> 2.</w:t>
      </w:r>
      <w:r>
        <w:rPr>
          <w:rFonts w:ascii="Times New Roman" w:hAnsi="Times New Roman" w:cs="Times New Roman"/>
          <w:b/>
          <w:sz w:val="28"/>
          <w:szCs w:val="28"/>
          <w:shd w:val="clear" w:color="auto" w:fill="FFFFFF"/>
          <w:lang w:val="tt-RU"/>
        </w:rPr>
        <w:t xml:space="preserve"> Сәйф Сараиның «Сөһәйл вә Гөлдерсен» поэмасында кешелеклелек (гуманистик) идея өстенлек итә. Явызлык, җимергеч сугыш, коллыкка саф мәхәббәт, тугрылык каршы куела. Автор  дөньяны золымнан  азат итәргә, фаҗигаларны туктатырга чакыра. Мәхәббәтнең дошманлык көченнән өстенлеген раслый. Явызлык хәкимлек иткәндә саф хисләрнең үлемгә дучар булуын дәлилли. Бу  Сөһәйл һәм Гөлдерсен  язмышы аша  ачып бирелә. </w:t>
      </w:r>
    </w:p>
    <w:p w:rsidR="00B70AE0" w:rsidRDefault="00B70AE0" w:rsidP="008F19C9">
      <w:pPr>
        <w:shd w:val="clear" w:color="auto" w:fill="FFFFFF"/>
        <w:spacing w:after="0" w:line="240" w:lineRule="auto"/>
        <w:jc w:val="both"/>
        <w:rPr>
          <w:rFonts w:ascii="Times New Roman" w:hAnsi="Times New Roman" w:cs="Times New Roman"/>
          <w:sz w:val="28"/>
          <w:szCs w:val="28"/>
          <w:u w:val="single"/>
          <w:shd w:val="clear" w:color="auto" w:fill="FFFFFF"/>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u w:val="single"/>
          <w:shd w:val="clear" w:color="auto" w:fill="FFFFFF"/>
          <w:lang w:val="tt-RU"/>
        </w:rPr>
        <w:t>III.Тестларга җавап бир(3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1.Күрсәтелгән әсәрләрнең авторларын  әсәр исеме белән янәшә язып куй(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lastRenderedPageBreak/>
        <w:t xml:space="preserve">а) </w:t>
      </w:r>
      <w:r>
        <w:rPr>
          <w:rFonts w:ascii="Times New Roman" w:hAnsi="Times New Roman" w:cs="Times New Roman"/>
          <w:sz w:val="28"/>
          <w:szCs w:val="28"/>
          <w:shd w:val="clear" w:color="auto" w:fill="FFFFFF"/>
          <w:lang w:val="tt-RU"/>
        </w:rPr>
        <w:t>«Кайсыгызның кулы җылы» –</w:t>
      </w:r>
      <w:r>
        <w:rPr>
          <w:rFonts w:ascii="Times New Roman" w:eastAsia="Times New Roman" w:hAnsi="Times New Roman" w:cs="Times New Roman"/>
          <w:bCs/>
          <w:color w:val="000000"/>
          <w:sz w:val="28"/>
          <w:szCs w:val="28"/>
          <w:lang w:val="tt-RU"/>
        </w:rPr>
        <w:t xml:space="preserve">  Хәсән Туфан</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eastAsia="Times New Roman" w:hAnsi="Times New Roman" w:cs="Times New Roman"/>
          <w:bCs/>
          <w:color w:val="000000"/>
          <w:sz w:val="28"/>
          <w:szCs w:val="28"/>
          <w:lang w:val="tt-RU"/>
        </w:rPr>
        <w:t xml:space="preserve">б) </w:t>
      </w:r>
      <w:r>
        <w:rPr>
          <w:rFonts w:ascii="Times New Roman" w:hAnsi="Times New Roman" w:cs="Times New Roman"/>
          <w:sz w:val="28"/>
          <w:szCs w:val="28"/>
          <w:shd w:val="clear" w:color="auto" w:fill="FFFFFF"/>
          <w:lang w:val="tt-RU"/>
        </w:rPr>
        <w:t>«Калдыр, аккош, каурыеңны» – Илдар Юзиев</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в)  «Җомга көн, кич белән» – Аяз Гыйләҗев</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2. «Таң җиле» әсәренең авторын  билгелә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Туфан Миңнуллин</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 xml:space="preserve">б) </w:t>
      </w:r>
      <w:r>
        <w:rPr>
          <w:rFonts w:ascii="Times New Roman" w:hAnsi="Times New Roman" w:cs="Times New Roman"/>
          <w:b/>
          <w:sz w:val="28"/>
          <w:szCs w:val="28"/>
          <w:shd w:val="clear" w:color="auto" w:fill="FFFFFF"/>
          <w:lang w:val="tt-RU"/>
        </w:rPr>
        <w:t>Фоат Садриев</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в) Аяз Гыйләҗев</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3.«Итил суы ака торур» әсәренең  жанрын күрсәт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поэма</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б) дастан</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shd w:val="clear" w:color="auto" w:fill="FFFFFF"/>
          <w:lang w:val="tt-RU"/>
        </w:rPr>
        <w:t xml:space="preserve">в) </w:t>
      </w:r>
      <w:r>
        <w:rPr>
          <w:rFonts w:ascii="Times New Roman" w:hAnsi="Times New Roman" w:cs="Times New Roman"/>
          <w:b/>
          <w:sz w:val="28"/>
          <w:szCs w:val="28"/>
          <w:shd w:val="clear" w:color="auto" w:fill="FFFFFF"/>
          <w:lang w:val="tt-RU"/>
        </w:rPr>
        <w:t>тарихи роман</w:t>
      </w:r>
    </w:p>
    <w:p w:rsidR="008F19C9" w:rsidRDefault="008F19C9" w:rsidP="008F19C9">
      <w:pPr>
        <w:shd w:val="clear" w:color="auto" w:fill="FFFFFF"/>
        <w:spacing w:after="0" w:line="240" w:lineRule="auto"/>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both"/>
        <w:rPr>
          <w:rFonts w:ascii="Times New Roman" w:hAnsi="Times New Roman" w:cs="Times New Roman"/>
          <w:b/>
          <w:sz w:val="28"/>
          <w:szCs w:val="28"/>
          <w:u w:val="single"/>
          <w:shd w:val="clear" w:color="auto" w:fill="FFFFFF"/>
          <w:lang w:val="tt-RU"/>
        </w:rPr>
      </w:pPr>
      <w:r>
        <w:rPr>
          <w:rFonts w:ascii="Times New Roman" w:hAnsi="Times New Roman" w:cs="Times New Roman"/>
          <w:b/>
          <w:sz w:val="28"/>
          <w:szCs w:val="28"/>
          <w:u w:val="single"/>
          <w:shd w:val="clear" w:color="auto" w:fill="FFFFFF"/>
          <w:lang w:val="tt-RU"/>
        </w:rPr>
        <w:t>IV.Иҗади эш (10 балл)</w:t>
      </w:r>
    </w:p>
    <w:p w:rsidR="008F19C9" w:rsidRDefault="008F19C9" w:rsidP="008F19C9">
      <w:pPr>
        <w:shd w:val="clear" w:color="auto" w:fill="FFFFFF"/>
        <w:spacing w:after="0" w:line="240" w:lineRule="auto"/>
        <w:jc w:val="both"/>
        <w:rPr>
          <w:rFonts w:ascii="Times New Roman" w:hAnsi="Times New Roman" w:cs="Times New Roman"/>
          <w:i/>
          <w:sz w:val="28"/>
          <w:szCs w:val="28"/>
          <w:shd w:val="clear" w:color="auto" w:fill="FFFFFF"/>
          <w:lang w:val="tt-RU"/>
        </w:rPr>
      </w:pPr>
      <w:r>
        <w:rPr>
          <w:rFonts w:ascii="Times New Roman" w:hAnsi="Times New Roman" w:cs="Times New Roman"/>
          <w:i/>
          <w:sz w:val="28"/>
          <w:szCs w:val="28"/>
          <w:shd w:val="clear" w:color="auto" w:fill="FFFFFF"/>
          <w:lang w:val="tt-RU"/>
        </w:rPr>
        <w:t xml:space="preserve">Гәүһәр </w:t>
      </w:r>
      <w:r>
        <w:rPr>
          <w:rFonts w:ascii="Times New Roman" w:eastAsia="Times New Roman" w:hAnsi="Times New Roman" w:cs="Times New Roman"/>
          <w:bCs/>
          <w:i/>
          <w:color w:val="000000"/>
          <w:sz w:val="28"/>
          <w:szCs w:val="28"/>
          <w:lang w:val="tt-RU"/>
        </w:rPr>
        <w:t xml:space="preserve">– </w:t>
      </w:r>
      <w:r>
        <w:rPr>
          <w:rFonts w:ascii="Times New Roman" w:hAnsi="Times New Roman" w:cs="Times New Roman"/>
          <w:i/>
          <w:sz w:val="28"/>
          <w:szCs w:val="28"/>
          <w:shd w:val="clear" w:color="auto" w:fill="FFFFFF"/>
          <w:lang w:val="tt-RU"/>
        </w:rPr>
        <w:t xml:space="preserve"> таш ул, ләкин һәр таш гәүһәр булмас, </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eastAsia="ru-RU"/>
        </w:rPr>
      </w:pPr>
      <w:r>
        <w:rPr>
          <w:rFonts w:ascii="Times New Roman" w:hAnsi="Times New Roman" w:cs="Times New Roman"/>
          <w:i/>
          <w:sz w:val="28"/>
          <w:szCs w:val="28"/>
          <w:shd w:val="clear" w:color="auto" w:fill="FFFFFF"/>
          <w:lang w:val="tt-RU"/>
        </w:rPr>
        <w:t>Тикмә кеше (акылы булмаган) кеше гәүһәр кадрен белмәс</w:t>
      </w:r>
      <w:r>
        <w:rPr>
          <w:rFonts w:ascii="Times New Roman" w:hAnsi="Times New Roman" w:cs="Times New Roman"/>
          <w:sz w:val="28"/>
          <w:szCs w:val="28"/>
          <w:shd w:val="clear" w:color="auto" w:fill="FFFFFF"/>
          <w:lang w:val="tt-RU"/>
        </w:rPr>
        <w:t xml:space="preserve"> (Кол Гали).</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бу шигырь юлларның мәгънәсен аңлатып,   бу уңайдан  үз фикерләрене  дә белдереп инша яз. Иншада түбәндә бирелгән мәкальләрне дә урынлы итеп файдалан.</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Яманны күрмәс борын, яхшыны  танып  булмас.</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Юләр зурны, акыллы затлыны күзләр.</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Һәр ялтырган алтын, һәр өйрәткән остаз  түгел.</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u w:val="single"/>
          <w:lang w:val="tt-RU" w:eastAsia="ru-RU"/>
        </w:rPr>
      </w:pPr>
    </w:p>
    <w:p w:rsidR="008F19C9" w:rsidRDefault="008F19C9"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p>
    <w:p w:rsidR="00606D1B" w:rsidRDefault="00606D1B" w:rsidP="008F19C9">
      <w:pPr>
        <w:spacing w:after="0" w:line="240" w:lineRule="auto"/>
        <w:jc w:val="center"/>
        <w:rPr>
          <w:rFonts w:ascii="Times New Roman" w:hAnsi="Times New Roman" w:cs="Times New Roman"/>
          <w:b/>
          <w:sz w:val="28"/>
          <w:szCs w:val="28"/>
          <w:lang w:val="tt-RU"/>
        </w:rPr>
      </w:pPr>
      <w:bookmarkStart w:id="0" w:name="_GoBack"/>
      <w:bookmarkEnd w:id="0"/>
    </w:p>
    <w:sectPr w:rsidR="00606D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675D4"/>
    <w:multiLevelType w:val="hybridMultilevel"/>
    <w:tmpl w:val="BC28FF7C"/>
    <w:lvl w:ilvl="0" w:tplc="4DA2B442">
      <w:start w:val="1"/>
      <w:numFmt w:val="upperRoman"/>
      <w:lvlText w:val="%1."/>
      <w:lvlJc w:val="left"/>
      <w:pPr>
        <w:ind w:left="1440" w:hanging="7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26025A1"/>
    <w:multiLevelType w:val="hybridMultilevel"/>
    <w:tmpl w:val="78327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792436F"/>
    <w:multiLevelType w:val="hybridMultilevel"/>
    <w:tmpl w:val="C980E88A"/>
    <w:lvl w:ilvl="0" w:tplc="BAC223D4">
      <w:start w:val="1"/>
      <w:numFmt w:val="upperRoman"/>
      <w:lvlText w:val="%1."/>
      <w:lvlJc w:val="left"/>
      <w:pPr>
        <w:ind w:left="72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F631E14"/>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DFD4F66"/>
    <w:multiLevelType w:val="hybridMultilevel"/>
    <w:tmpl w:val="DDFA83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05131DD"/>
    <w:multiLevelType w:val="hybridMultilevel"/>
    <w:tmpl w:val="E6C834C0"/>
    <w:lvl w:ilvl="0" w:tplc="614C4072">
      <w:start w:val="2"/>
      <w:numFmt w:val="decimal"/>
      <w:lvlText w:val="%1"/>
      <w:lvlJc w:val="left"/>
      <w:pPr>
        <w:ind w:left="720" w:hanging="360"/>
      </w:pPr>
      <w:rPr>
        <w:rFonts w:eastAsiaTheme="minorHAns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CDB337F"/>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0A874AD"/>
    <w:multiLevelType w:val="hybridMultilevel"/>
    <w:tmpl w:val="A3A80A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C4056BE"/>
    <w:multiLevelType w:val="hybridMultilevel"/>
    <w:tmpl w:val="BB205B22"/>
    <w:lvl w:ilvl="0" w:tplc="52C23190">
      <w:start w:val="1"/>
      <w:numFmt w:val="upperRoman"/>
      <w:lvlText w:val="%1."/>
      <w:lvlJc w:val="left"/>
      <w:pPr>
        <w:ind w:left="1080" w:hanging="72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0BC3A28"/>
    <w:multiLevelType w:val="hybridMultilevel"/>
    <w:tmpl w:val="56C8B18E"/>
    <w:lvl w:ilvl="0" w:tplc="2508F004">
      <w:start w:val="1"/>
      <w:numFmt w:val="upperRoman"/>
      <w:lvlText w:val="%1."/>
      <w:lvlJc w:val="left"/>
      <w:pPr>
        <w:ind w:left="1230" w:hanging="720"/>
      </w:pPr>
      <w:rPr>
        <w:rFonts w:hint="default"/>
        <w:i w:val="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AD5"/>
    <w:rsid w:val="000D2A2D"/>
    <w:rsid w:val="001D1A48"/>
    <w:rsid w:val="00474802"/>
    <w:rsid w:val="00526DD5"/>
    <w:rsid w:val="00606D1B"/>
    <w:rsid w:val="007C50CB"/>
    <w:rsid w:val="00870AD5"/>
    <w:rsid w:val="008F19C9"/>
    <w:rsid w:val="00A73C9A"/>
    <w:rsid w:val="00B5215C"/>
    <w:rsid w:val="00B70AE0"/>
    <w:rsid w:val="00D435D3"/>
    <w:rsid w:val="00ED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92A18-7F49-4248-8DCF-ACE3BCC3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9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F19C9"/>
    <w:rPr>
      <w:color w:val="0000FF"/>
      <w:u w:val="single"/>
    </w:rPr>
  </w:style>
  <w:style w:type="character" w:customStyle="1" w:styleId="a4">
    <w:name w:val="Текст выноски Знак"/>
    <w:basedOn w:val="a0"/>
    <w:link w:val="a5"/>
    <w:uiPriority w:val="99"/>
    <w:semiHidden/>
    <w:rsid w:val="008F19C9"/>
    <w:rPr>
      <w:rFonts w:ascii="Tahoma" w:hAnsi="Tahoma" w:cs="Tahoma"/>
      <w:sz w:val="16"/>
      <w:szCs w:val="16"/>
    </w:rPr>
  </w:style>
  <w:style w:type="paragraph" w:styleId="a5">
    <w:name w:val="Balloon Text"/>
    <w:basedOn w:val="a"/>
    <w:link w:val="a4"/>
    <w:uiPriority w:val="99"/>
    <w:semiHidden/>
    <w:unhideWhenUsed/>
    <w:rsid w:val="008F19C9"/>
    <w:pPr>
      <w:spacing w:after="0" w:line="240" w:lineRule="auto"/>
    </w:pPr>
    <w:rPr>
      <w:rFonts w:ascii="Tahoma" w:hAnsi="Tahoma" w:cs="Tahoma"/>
      <w:sz w:val="16"/>
      <w:szCs w:val="16"/>
    </w:rPr>
  </w:style>
  <w:style w:type="paragraph" w:styleId="a6">
    <w:name w:val="No Spacing"/>
    <w:uiPriority w:val="1"/>
    <w:qFormat/>
    <w:rsid w:val="008F19C9"/>
    <w:pPr>
      <w:spacing w:after="0" w:line="240" w:lineRule="auto"/>
    </w:pPr>
  </w:style>
  <w:style w:type="paragraph" w:styleId="a7">
    <w:name w:val="List Paragraph"/>
    <w:basedOn w:val="a"/>
    <w:uiPriority w:val="34"/>
    <w:qFormat/>
    <w:rsid w:val="008F19C9"/>
    <w:pPr>
      <w:ind w:left="720"/>
      <w:contextualSpacing/>
    </w:pPr>
    <w:rPr>
      <w:rFonts w:eastAsiaTheme="minorEastAsia"/>
      <w:lang w:eastAsia="ru-RU"/>
    </w:rPr>
  </w:style>
  <w:style w:type="paragraph" w:customStyle="1" w:styleId="c2">
    <w:name w:val="c2"/>
    <w:basedOn w:val="a"/>
    <w:uiPriority w:val="99"/>
    <w:rsid w:val="008F19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nktitle">
    <w:name w:val="rank__title"/>
    <w:basedOn w:val="a0"/>
    <w:rsid w:val="008F19C9"/>
  </w:style>
  <w:style w:type="character" w:customStyle="1" w:styleId="c0">
    <w:name w:val="c0"/>
    <w:basedOn w:val="a0"/>
    <w:rsid w:val="008F1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4447">
      <w:bodyDiv w:val="1"/>
      <w:marLeft w:val="0"/>
      <w:marRight w:val="0"/>
      <w:marTop w:val="0"/>
      <w:marBottom w:val="0"/>
      <w:divBdr>
        <w:top w:val="none" w:sz="0" w:space="0" w:color="auto"/>
        <w:left w:val="none" w:sz="0" w:space="0" w:color="auto"/>
        <w:bottom w:val="none" w:sz="0" w:space="0" w:color="auto"/>
        <w:right w:val="none" w:sz="0" w:space="0" w:color="auto"/>
      </w:divBdr>
    </w:div>
    <w:div w:id="16021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408</Words>
  <Characters>2328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user1</cp:lastModifiedBy>
  <cp:revision>4</cp:revision>
  <dcterms:created xsi:type="dcterms:W3CDTF">2021-12-16T08:32:00Z</dcterms:created>
  <dcterms:modified xsi:type="dcterms:W3CDTF">2021-12-16T13:44:00Z</dcterms:modified>
</cp:coreProperties>
</file>